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480779" w14:paraId="5F9EAAC9" w14:textId="77777777" w:rsidTr="00480779">
        <w:trPr>
          <w:trHeight w:val="84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68AACD0D" w:rsidR="00443609" w:rsidRPr="00480779" w:rsidRDefault="00443609" w:rsidP="009A199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DE3436" w:rsidRPr="00480779">
              <w:rPr>
                <w:rFonts w:ascii="Arial Narrow" w:hAnsi="Arial Narrow"/>
                <w:b/>
                <w:bCs/>
                <w:sz w:val="22"/>
                <w:szCs w:val="22"/>
              </w:rPr>
              <w:t>01/</w:t>
            </w:r>
            <w:r w:rsidR="00480779" w:rsidRPr="00480779">
              <w:rPr>
                <w:rFonts w:ascii="Arial Narrow" w:hAnsi="Arial Narro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286A99FD" w14:textId="77777777" w:rsidR="00231133" w:rsidRDefault="00231133" w:rsidP="00231133">
            <w:pPr>
              <w:jc w:val="center"/>
              <w:rPr>
                <w:rFonts w:ascii="Arial Narrow" w:hAnsi="Arial Narrow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6A19298A" w:rsidR="004E458C" w:rsidRPr="00480779" w:rsidRDefault="00231133" w:rsidP="0023113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</w:t>
            </w:r>
            <w:r w:rsidR="00EA1876" w:rsidRPr="00EA1876">
              <w:rPr>
                <w:rFonts w:ascii="Arial Narrow" w:hAnsi="Arial Narrow" w:cs="Arial"/>
                <w:b/>
                <w:bCs/>
                <w:sz w:val="22"/>
                <w:szCs w:val="22"/>
              </w:rPr>
              <w:t>НОВОПЛАСТУНОВСКОЕ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»</w:t>
            </w:r>
          </w:p>
        </w:tc>
      </w:tr>
      <w:tr w:rsidR="00B50A43" w:rsidRPr="00480779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3AFB140" w14:textId="77777777" w:rsidR="00225C8E" w:rsidRPr="00480779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273EB1C6" w14:textId="43F93355" w:rsidR="00225C8E" w:rsidRPr="00480779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«Новопластуновское»</w:t>
            </w:r>
          </w:p>
          <w:p w14:paraId="2B36CEA6" w14:textId="77777777" w:rsidR="00225C8E" w:rsidRPr="00480779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«Новопластуновское»</w:t>
            </w:r>
          </w:p>
          <w:p w14:paraId="70A28859" w14:textId="77777777" w:rsidR="00225C8E" w:rsidRPr="00480779" w:rsidRDefault="00225C8E" w:rsidP="009A199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1022304477634, ИНН: 2346000311</w:t>
            </w:r>
          </w:p>
          <w:p w14:paraId="7AEA57FB" w14:textId="41E30672" w:rsidR="00B50A43" w:rsidRPr="00480779" w:rsidRDefault="00225C8E" w:rsidP="009A1997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352052, Краснодарский край, Павловский район, ст. Новопластуновская, ул. Калинина, 46</w:t>
            </w:r>
          </w:p>
          <w:p w14:paraId="3D7B1EFA" w14:textId="77777777" w:rsidR="00225C8E" w:rsidRPr="00480779" w:rsidRDefault="00225C8E" w:rsidP="009A199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0B3E2DE6" w14:textId="77777777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6B7391D1" w14:textId="77777777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4BADE0C8" w14:textId="18E1CAFB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определения лиц, имевших право на участие в общем собрании акционеров Общества: </w:t>
            </w:r>
            <w:r w:rsidR="00480779"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24.02.2023</w:t>
            </w:r>
          </w:p>
          <w:p w14:paraId="68953B2F" w14:textId="775F6B7A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проведения общего собрания: </w:t>
            </w:r>
            <w:r w:rsidR="00480779"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21.03.2023</w:t>
            </w:r>
          </w:p>
          <w:p w14:paraId="400C74CF" w14:textId="77777777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6F62D425" w14:textId="77777777" w:rsidR="009A1997" w:rsidRPr="00480779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3D7177AB" w14:textId="77777777" w:rsidR="009A1997" w:rsidRPr="00480779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14:paraId="4508A813" w14:textId="2C97982F" w:rsidR="009A1997" w:rsidRPr="00480779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7824A948" w14:textId="77777777" w:rsidR="009A1997" w:rsidRPr="00480779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745DAAF" w14:textId="70507E33" w:rsidR="00B50A43" w:rsidRPr="00480779" w:rsidRDefault="009A199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Лицо, уполномоченное АО «Реестр»: </w:t>
            </w:r>
            <w:r w:rsidR="00480779"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Соловьева Оксана Геннадьевна</w:t>
            </w: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32F131F0" w14:textId="0D679771" w:rsidR="009A1997" w:rsidRDefault="0031146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24.03.</w:t>
            </w:r>
            <w:r w:rsidRPr="0031146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2023 г.</w:t>
            </w:r>
          </w:p>
          <w:p w14:paraId="0EB0C8B7" w14:textId="77777777" w:rsidR="00311467" w:rsidRPr="00480779" w:rsidRDefault="00311467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DE34137" w14:textId="77777777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480779" w:rsidRDefault="00B50A43" w:rsidP="009A199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059BBE42" w14:textId="77777777" w:rsidR="00231133" w:rsidRDefault="00231133" w:rsidP="0023113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692035A9" w14:textId="70D5621D" w:rsidR="00B50A43" w:rsidRPr="00480779" w:rsidRDefault="00231133" w:rsidP="0023113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отчета об итогах голосования на общем собрании акционеров: </w:t>
            </w:r>
            <w:r w:rsidR="00480779" w:rsidRPr="0048077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24.03.2023</w:t>
            </w:r>
          </w:p>
        </w:tc>
      </w:tr>
      <w:tr w:rsidR="003A4F33" w:rsidRPr="00480779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6F99F2A0" w14:textId="3AAAB8D8" w:rsidR="003A4F33" w:rsidRPr="00480779" w:rsidRDefault="003A4F33" w:rsidP="0048077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2BEA116A" w14:textId="23F78630" w:rsidR="009A1997" w:rsidRPr="00480779" w:rsidRDefault="00480779" w:rsidP="00480779">
            <w:pPr>
              <w:pStyle w:val="ab"/>
              <w:numPr>
                <w:ilvl w:val="0"/>
                <w:numId w:val="46"/>
              </w:numPr>
              <w:tabs>
                <w:tab w:val="left" w:pos="307"/>
              </w:tabs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0779">
              <w:rPr>
                <w:rFonts w:ascii="Arial Narrow" w:hAnsi="Arial Narrow"/>
                <w:sz w:val="22"/>
                <w:szCs w:val="22"/>
              </w:rPr>
              <w:t>Об одобрении крупной сделки, в совершении которой имеется заинтересованность (Договор поручительства между АО «Новопластуновское»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«Торговый Дом Агрохолдинг «СТЕПЬ» обязательств, установленных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нива».</w:t>
            </w:r>
          </w:p>
        </w:tc>
      </w:tr>
    </w:tbl>
    <w:p w14:paraId="767F532F" w14:textId="77777777" w:rsidR="009A1997" w:rsidRPr="00480779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0EBCC41" w14:textId="675D046A" w:rsidR="009A1997" w:rsidRPr="00480779" w:rsidRDefault="009A1997" w:rsidP="009A1997">
      <w:pPr>
        <w:widowControl/>
        <w:suppressAutoHyphens w:val="0"/>
        <w:autoSpaceDE w:val="0"/>
        <w:autoSpaceDN w:val="0"/>
        <w:adjustRightInd w:val="0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480779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№1:</w:t>
      </w:r>
    </w:p>
    <w:p w14:paraId="495FC665" w14:textId="36612F2B" w:rsidR="009A1997" w:rsidRPr="00480779" w:rsidRDefault="00480779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480779">
        <w:rPr>
          <w:rFonts w:ascii="Arial Narrow" w:eastAsiaTheme="minorEastAsia" w:hAnsi="Arial Narrow"/>
          <w:bCs/>
          <w:color w:val="080808"/>
          <w:kern w:val="0"/>
          <w:sz w:val="22"/>
          <w:szCs w:val="22"/>
          <w:lang w:val="x-none" w:eastAsia="ru-RU"/>
        </w:rPr>
        <w:t>Об одобрении крупной сделки, в совершении которой имеется заинтересованность (Договор поручительства между АО «Новопластуновское»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«Торговый Дом Агрохолдинг «СТЕПЬ» обязательств, установленных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нива».</w:t>
      </w:r>
    </w:p>
    <w:p w14:paraId="495B5EAF" w14:textId="77777777" w:rsidR="00480779" w:rsidRPr="00480779" w:rsidRDefault="00480779" w:rsidP="009A199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34B0E81E" w14:textId="4E72263F" w:rsidR="00480779" w:rsidRPr="00480779" w:rsidRDefault="001D6017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>
        <w:rPr>
          <w:rFonts w:ascii="Arial Narrow" w:hAnsi="Arial Narrow" w:cs="Times New Roman CYR"/>
          <w:b/>
          <w:bCs/>
          <w:color w:val="080808"/>
          <w:sz w:val="22"/>
          <w:szCs w:val="22"/>
          <w:lang w:val="en-US"/>
        </w:rPr>
        <w:t>1.</w:t>
      </w:r>
      <w:r w:rsidRPr="001D6017"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 xml:space="preserve"> </w:t>
      </w:r>
      <w:r w:rsidRPr="00480779"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>ИТОГИ ГОЛОСОВАНИЯ</w:t>
      </w:r>
      <w:r>
        <w:rPr>
          <w:rFonts w:ascii="Arial Narrow" w:hAnsi="Arial Narrow"/>
          <w:b/>
          <w:bCs/>
          <w:color w:val="080808"/>
          <w:sz w:val="22"/>
          <w:szCs w:val="22"/>
        </w:rPr>
        <w:t>:</w:t>
      </w:r>
    </w:p>
    <w:tbl>
      <w:tblPr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19"/>
      </w:tblGrid>
      <w:tr w:rsidR="00480779" w:rsidRPr="00480779" w14:paraId="6565B1DF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C594AE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57928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480779" w:rsidRPr="00480779" w14:paraId="16F3787A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5ADA7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399E4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48 679</w:t>
            </w:r>
          </w:p>
        </w:tc>
      </w:tr>
      <w:tr w:rsidR="00480779" w:rsidRPr="00480779" w14:paraId="0FDF0A1E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61A016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73592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48 347</w:t>
            </w:r>
          </w:p>
        </w:tc>
      </w:tr>
      <w:tr w:rsidR="00480779" w:rsidRPr="00480779" w14:paraId="73667598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3DFD6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 xml:space="preserve">Число голосов, которыми обладали лица, не заинтересованные в совершении сделки, включенные в список лиц, имевших право на </w:t>
            </w: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lastRenderedPageBreak/>
              <w:t>участие в общем собрании, по данному вопросу повестки дня общего собрания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FF04C3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lastRenderedPageBreak/>
              <w:t>342</w:t>
            </w:r>
          </w:p>
        </w:tc>
      </w:tr>
      <w:tr w:rsidR="00480779" w:rsidRPr="00480779" w14:paraId="69DE1E82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BA305F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DE7292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10</w:t>
            </w:r>
          </w:p>
        </w:tc>
      </w:tr>
    </w:tbl>
    <w:p w14:paraId="09454868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имеется*.</w:t>
      </w:r>
    </w:p>
    <w:p w14:paraId="41F775D4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480779"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14:paraId="4D701AC2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 w:val="22"/>
          <w:szCs w:val="22"/>
          <w:lang w:val="x-none"/>
        </w:rPr>
      </w:pPr>
    </w:p>
    <w:p w14:paraId="60BF6F06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480779"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480779" w:rsidRPr="00480779" w14:paraId="23D63867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31E42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7CA518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48 347 |  100%*</w:t>
            </w:r>
          </w:p>
        </w:tc>
      </w:tr>
      <w:tr w:rsidR="00480779" w:rsidRPr="00480779" w14:paraId="5E4D70AC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E811C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EC0A21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80779" w:rsidRPr="00480779" w14:paraId="1E8DE873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E86AC6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55042B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80779" w:rsidRPr="00480779" w14:paraId="6B645B99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1B3CF3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E0075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041AE749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14:paraId="172781D0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 w:val="22"/>
          <w:szCs w:val="22"/>
          <w:lang w:val="x-none"/>
        </w:rPr>
      </w:pPr>
    </w:p>
    <w:p w14:paraId="61ABB511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480779"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0"/>
        <w:gridCol w:w="3660"/>
      </w:tblGrid>
      <w:tr w:rsidR="00480779" w:rsidRPr="00480779" w14:paraId="2AF494F1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E4956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01AE5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10 |  100%*</w:t>
            </w:r>
          </w:p>
        </w:tc>
      </w:tr>
      <w:tr w:rsidR="00480779" w:rsidRPr="00480779" w14:paraId="3108B6DC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029B8D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1613F6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80779" w:rsidRPr="00480779" w14:paraId="25B3CD59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5BDE61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EFB83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480779" w:rsidRPr="00480779" w14:paraId="7FAFE820" w14:textId="77777777" w:rsidTr="00480779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99370" w14:textId="77777777" w:rsidR="00480779" w:rsidRPr="00480779" w:rsidRDefault="00480779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A342A" w14:textId="77777777" w:rsidR="00480779" w:rsidRPr="00480779" w:rsidRDefault="0048077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1A690EA9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14:paraId="4B6426C3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</w:pPr>
    </w:p>
    <w:p w14:paraId="5C2FD79C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14:paraId="326F7488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1. Одобрить крупную сделку, в совершении которой имеется заинтересованность: </w:t>
      </w:r>
    </w:p>
    <w:p w14:paraId="78D65EB8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Договор поручительства между АО «Новопластуновское» и АО «Новые решения», действующим в качестве управляющего товарища от имени и в интересах Инвестиционного товарищества «Золотая нива».  Договор поручительства заключается в обеспечение исполнения ООО «Торговый Дом Агрохолдинг «СТЕПЬ» обязательств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нива», на следующих основных условиях: </w:t>
      </w:r>
    </w:p>
    <w:p w14:paraId="52FCA677" w14:textId="77777777" w:rsidR="00480779" w:rsidRPr="00480779" w:rsidRDefault="00480779" w:rsidP="0048077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>1)</w:t>
      </w: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ab/>
        <w:t>Предмет договора: АО «Новопластуновское» (Поручитель) обязывается перед АО «Новые решения», действующим в качестве управляющего товарища от имени и в интересах Инвестиционного товарищества «Золотая нива», отвечать за исполнение ООО «Торговый Дом Агрохолдинг «СТЕПЬ» Обеспеченных обязательств;</w:t>
      </w:r>
    </w:p>
    <w:p w14:paraId="418AF32E" w14:textId="77777777" w:rsidR="00480779" w:rsidRPr="00480779" w:rsidRDefault="00480779" w:rsidP="0048077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>2)</w:t>
      </w: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ab/>
        <w:t>Стороны договора поручительства:</w:t>
      </w:r>
    </w:p>
    <w:p w14:paraId="0A9FFE49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>Инвестор (кредитор, бенефициар по поручительству): Акционерное общество «Новые решения», зарегистрированное за основным государственным номером (ОГРН): 1227700506835, ИНН/КПП: 9705176049/770501001, действующее в качестве управляющего товарища от имени и в интересах Инвестиционного товарищества «Золотая нива» (договор инвестиционного товарищества «Золотая нива», удостоверенный нотариусом города Москвы Авдеевой Еленой Ивановной 29 ноября 2022 года, зарегистрированный в реестре за № 77/1933-н/77-2022-1-536, регистрационный номер в реестре нотариальных действий единой информационной системы нотариата № 264206596);</w:t>
      </w:r>
    </w:p>
    <w:p w14:paraId="36EAF071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Поручитель: Акционерное общество «Новопластуновское», зарегистрированное за основным государственным номером (ОГРН): 1022304477634, ИНН/КПП: 2346000311/ 234601001); </w:t>
      </w:r>
    </w:p>
    <w:p w14:paraId="6E16E22F" w14:textId="77777777" w:rsidR="00480779" w:rsidRPr="00480779" w:rsidRDefault="00480779" w:rsidP="0048077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>3)</w:t>
      </w: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tab/>
        <w:t>Срок: 3 года,</w:t>
      </w:r>
    </w:p>
    <w:p w14:paraId="7EF01BAF" w14:textId="7874DFE8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  <w:lang w:val="x-none"/>
        </w:rPr>
        <w:lastRenderedPageBreak/>
        <w:t>и на иных условиях Договора поручительства</w:t>
      </w:r>
      <w:r w:rsidR="00AA285B">
        <w:rPr>
          <w:rFonts w:ascii="Arial Narrow" w:hAnsi="Arial Narrow" w:cs="Times New Roman CYR"/>
          <w:color w:val="080808"/>
          <w:sz w:val="22"/>
          <w:szCs w:val="22"/>
        </w:rPr>
        <w:t>.</w:t>
      </w:r>
    </w:p>
    <w:p w14:paraId="5C62F718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</w:p>
    <w:p w14:paraId="5BAE2A8F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</w:rPr>
        <w:t>Выгодоприобретатель: ООО «Торговый Дом Агрохолдинг «СТЕПЬ».</w:t>
      </w:r>
    </w:p>
    <w:p w14:paraId="43A39DCB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</w:rPr>
      </w:pPr>
      <w:r w:rsidRPr="00480779">
        <w:rPr>
          <w:rFonts w:ascii="Arial Narrow" w:hAnsi="Arial Narrow" w:cs="Times New Roman CYR"/>
          <w:color w:val="080808"/>
          <w:sz w:val="22"/>
          <w:szCs w:val="22"/>
        </w:rPr>
        <w:t>В совершении сделки имеется заинтересованность следующих лиц: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403"/>
      </w:tblGrid>
      <w:tr w:rsidR="00480779" w:rsidRPr="00480779" w14:paraId="661A62AF" w14:textId="77777777" w:rsidTr="0089454F"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5986" w14:textId="77777777" w:rsidR="00480779" w:rsidRPr="00480779" w:rsidRDefault="004807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</w:rPr>
              <w:t>Ф.И.О. /Наименование лица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4F48" w14:textId="77777777" w:rsidR="00480779" w:rsidRPr="00480779" w:rsidRDefault="004807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</w:rPr>
              <w:t xml:space="preserve">Основание заинтересованности </w:t>
            </w:r>
          </w:p>
        </w:tc>
      </w:tr>
      <w:tr w:rsidR="00480779" w:rsidRPr="00480779" w14:paraId="019C701B" w14:textId="77777777" w:rsidTr="0089454F"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B236" w14:textId="77777777" w:rsidR="00480779" w:rsidRPr="00480779" w:rsidRDefault="004807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</w:rPr>
              <w:t>Контролирующие лица Общества: АО Агрохолдинг «СТЕПЬ», ПАО «АФК «Система».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84E8" w14:textId="77777777" w:rsidR="00480779" w:rsidRPr="00480779" w:rsidRDefault="0048077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480779">
              <w:rPr>
                <w:rFonts w:ascii="Arial Narrow" w:hAnsi="Arial Narrow" w:cs="Times New Roman CYR"/>
                <w:color w:val="080808"/>
                <w:sz w:val="22"/>
                <w:szCs w:val="22"/>
              </w:rPr>
              <w:t>Являются контролирующими лицами выгодоприобретателя в сделке</w:t>
            </w:r>
          </w:p>
        </w:tc>
      </w:tr>
    </w:tbl>
    <w:p w14:paraId="69857BA5" w14:textId="77777777" w:rsidR="00480779" w:rsidRPr="00480779" w:rsidRDefault="00480779" w:rsidP="00480779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</w:p>
    <w:p w14:paraId="7D88D7F7" w14:textId="16BFE50C" w:rsidR="00225C8E" w:rsidRPr="00480779" w:rsidRDefault="00225C8E" w:rsidP="009A1997">
      <w:pPr>
        <w:jc w:val="both"/>
        <w:rPr>
          <w:rFonts w:ascii="Arial Narrow" w:hAnsi="Arial Narrow"/>
          <w:sz w:val="22"/>
          <w:szCs w:val="22"/>
        </w:rPr>
      </w:pPr>
    </w:p>
    <w:p w14:paraId="5AC2B4BB" w14:textId="77777777" w:rsidR="009A1997" w:rsidRPr="00480779" w:rsidRDefault="009A1997" w:rsidP="009A199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428"/>
      </w:tblGrid>
      <w:tr w:rsidR="001073B4" w:rsidRPr="00480779" w14:paraId="08CD298E" w14:textId="77777777" w:rsidTr="00303239">
        <w:tc>
          <w:tcPr>
            <w:tcW w:w="6240" w:type="dxa"/>
          </w:tcPr>
          <w:p w14:paraId="42FA2F4D" w14:textId="77777777" w:rsidR="001073B4" w:rsidRPr="00480779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0CC4967" w:rsidR="001073B4" w:rsidRPr="00480779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480779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480779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480779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480779" w:rsidRDefault="008511BB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480779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480779" w:rsidRDefault="00C82591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480779" w:rsidRDefault="006B4211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480779" w:rsidRDefault="008450BF" w:rsidP="009A199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480779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480779" w14:paraId="53285604" w14:textId="77777777" w:rsidTr="00303239">
        <w:tc>
          <w:tcPr>
            <w:tcW w:w="6240" w:type="dxa"/>
          </w:tcPr>
          <w:p w14:paraId="66B64686" w14:textId="77777777" w:rsidR="00B50A43" w:rsidRPr="00480779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1F001848" w14:textId="7E9AD7F6" w:rsidR="00632923" w:rsidRPr="000D2487" w:rsidRDefault="001073B4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480779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25C8E" w:rsidRPr="00480779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632B1E" w:rsidRPr="00480779">
              <w:rPr>
                <w:rFonts w:ascii="Arial Narrow" w:hAnsi="Arial Narrow"/>
                <w:b/>
                <w:sz w:val="22"/>
                <w:szCs w:val="22"/>
              </w:rPr>
              <w:t>»</w:t>
            </w:r>
            <w:bookmarkStart w:id="0" w:name="_GoBack"/>
            <w:bookmarkEnd w:id="0"/>
          </w:p>
          <w:p w14:paraId="4184A853" w14:textId="77777777" w:rsidR="00632923" w:rsidRPr="00480779" w:rsidRDefault="00632923" w:rsidP="009A199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480779" w:rsidRDefault="00632923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614" w:type="dxa"/>
          </w:tcPr>
          <w:p w14:paraId="5EF5DAEA" w14:textId="77777777" w:rsidR="006B4211" w:rsidRPr="00480779" w:rsidRDefault="006B4211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480779" w:rsidRDefault="002D5BAC" w:rsidP="009A199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80779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480779" w:rsidRDefault="00B50A43" w:rsidP="009A199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B99598" w14:textId="37CFEC6E" w:rsidR="00225C8E" w:rsidRPr="00480779" w:rsidRDefault="00225C8E" w:rsidP="009A1997">
      <w:pPr>
        <w:rPr>
          <w:rFonts w:ascii="Arial Narrow" w:hAnsi="Arial Narrow"/>
          <w:b/>
          <w:kern w:val="2"/>
          <w:sz w:val="22"/>
          <w:szCs w:val="22"/>
        </w:rPr>
      </w:pPr>
    </w:p>
    <w:sectPr w:rsidR="00225C8E" w:rsidRPr="00480779" w:rsidSect="00C36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874"/>
    <w:multiLevelType w:val="hybridMultilevel"/>
    <w:tmpl w:val="1F72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F64DA"/>
    <w:multiLevelType w:val="hybridMultilevel"/>
    <w:tmpl w:val="354AD126"/>
    <w:lvl w:ilvl="0" w:tplc="2D2420B6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2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0"/>
  </w:num>
  <w:num w:numId="7">
    <w:abstractNumId w:val="1"/>
  </w:num>
  <w:num w:numId="8">
    <w:abstractNumId w:val="43"/>
  </w:num>
  <w:num w:numId="9">
    <w:abstractNumId w:val="16"/>
  </w:num>
  <w:num w:numId="10">
    <w:abstractNumId w:val="33"/>
  </w:num>
  <w:num w:numId="11">
    <w:abstractNumId w:val="9"/>
  </w:num>
  <w:num w:numId="12">
    <w:abstractNumId w:val="42"/>
  </w:num>
  <w:num w:numId="13">
    <w:abstractNumId w:val="30"/>
  </w:num>
  <w:num w:numId="14">
    <w:abstractNumId w:val="18"/>
  </w:num>
  <w:num w:numId="15">
    <w:abstractNumId w:val="17"/>
  </w:num>
  <w:num w:numId="16">
    <w:abstractNumId w:val="31"/>
  </w:num>
  <w:num w:numId="17">
    <w:abstractNumId w:val="14"/>
  </w:num>
  <w:num w:numId="18">
    <w:abstractNumId w:val="39"/>
  </w:num>
  <w:num w:numId="19">
    <w:abstractNumId w:val="7"/>
  </w:num>
  <w:num w:numId="20">
    <w:abstractNumId w:val="41"/>
  </w:num>
  <w:num w:numId="21">
    <w:abstractNumId w:val="25"/>
  </w:num>
  <w:num w:numId="22">
    <w:abstractNumId w:val="26"/>
  </w:num>
  <w:num w:numId="23">
    <w:abstractNumId w:val="40"/>
  </w:num>
  <w:num w:numId="24">
    <w:abstractNumId w:val="32"/>
  </w:num>
  <w:num w:numId="25">
    <w:abstractNumId w:val="13"/>
  </w:num>
  <w:num w:numId="26">
    <w:abstractNumId w:val="6"/>
  </w:num>
  <w:num w:numId="27">
    <w:abstractNumId w:val="37"/>
  </w:num>
  <w:num w:numId="28">
    <w:abstractNumId w:val="21"/>
  </w:num>
  <w:num w:numId="29">
    <w:abstractNumId w:val="24"/>
  </w:num>
  <w:num w:numId="30">
    <w:abstractNumId w:val="5"/>
  </w:num>
  <w:num w:numId="31">
    <w:abstractNumId w:val="23"/>
  </w:num>
  <w:num w:numId="32">
    <w:abstractNumId w:val="4"/>
  </w:num>
  <w:num w:numId="33">
    <w:abstractNumId w:val="15"/>
  </w:num>
  <w:num w:numId="34">
    <w:abstractNumId w:val="2"/>
  </w:num>
  <w:num w:numId="35">
    <w:abstractNumId w:val="34"/>
  </w:num>
  <w:num w:numId="36">
    <w:abstractNumId w:val="8"/>
  </w:num>
  <w:num w:numId="37">
    <w:abstractNumId w:val="12"/>
  </w:num>
  <w:num w:numId="38">
    <w:abstractNumId w:val="20"/>
  </w:num>
  <w:num w:numId="39">
    <w:abstractNumId w:val="38"/>
  </w:num>
  <w:num w:numId="40">
    <w:abstractNumId w:val="36"/>
  </w:num>
  <w:num w:numId="41">
    <w:abstractNumId w:val="3"/>
  </w:num>
  <w:num w:numId="42">
    <w:abstractNumId w:val="35"/>
  </w:num>
  <w:num w:numId="43">
    <w:abstractNumId w:val="2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D2487"/>
    <w:rsid w:val="000E03E8"/>
    <w:rsid w:val="000E3B2E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D6017"/>
    <w:rsid w:val="001E07A0"/>
    <w:rsid w:val="001F326D"/>
    <w:rsid w:val="00205DCB"/>
    <w:rsid w:val="00211DB4"/>
    <w:rsid w:val="002123B5"/>
    <w:rsid w:val="00215905"/>
    <w:rsid w:val="00216084"/>
    <w:rsid w:val="00225C8E"/>
    <w:rsid w:val="00231133"/>
    <w:rsid w:val="00235595"/>
    <w:rsid w:val="002533DF"/>
    <w:rsid w:val="002613D2"/>
    <w:rsid w:val="00264C1C"/>
    <w:rsid w:val="002665B0"/>
    <w:rsid w:val="002929BD"/>
    <w:rsid w:val="002A02E8"/>
    <w:rsid w:val="002A1388"/>
    <w:rsid w:val="002A250E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1467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80779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3383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454F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A1997"/>
    <w:rsid w:val="009B7693"/>
    <w:rsid w:val="009D24E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A285B"/>
    <w:rsid w:val="00AE5E20"/>
    <w:rsid w:val="00AF60F6"/>
    <w:rsid w:val="00B051CF"/>
    <w:rsid w:val="00B13E15"/>
    <w:rsid w:val="00B352D1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A1876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5F2-FBDE-47EB-AEFE-94DED6BC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Бобер Дмитрий Владимирович</cp:lastModifiedBy>
  <cp:revision>7</cp:revision>
  <cp:lastPrinted>2023-03-27T10:04:00Z</cp:lastPrinted>
  <dcterms:created xsi:type="dcterms:W3CDTF">2023-03-27T07:13:00Z</dcterms:created>
  <dcterms:modified xsi:type="dcterms:W3CDTF">2023-03-27T10:24:00Z</dcterms:modified>
</cp:coreProperties>
</file>